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79" w:rsidRPr="004C089F" w:rsidRDefault="00210979" w:rsidP="00210979">
      <w:pPr>
        <w:tabs>
          <w:tab w:val="left" w:pos="6379"/>
        </w:tabs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Regulamin konkursu o nagrodę</w:t>
      </w:r>
    </w:p>
    <w:p w:rsidR="00210979" w:rsidRPr="004C089F" w:rsidRDefault="00210979" w:rsidP="00210979">
      <w:pPr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 xml:space="preserve">Złotego Lamparta Starosty Lubartowskiego </w:t>
      </w:r>
    </w:p>
    <w:p w:rsidR="00FB7C0E" w:rsidRPr="004C089F" w:rsidRDefault="00FB7C0E" w:rsidP="00210979">
      <w:pPr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(tekst ujednolicony)</w:t>
      </w:r>
    </w:p>
    <w:p w:rsidR="00210979" w:rsidRPr="004C089F" w:rsidRDefault="00210979" w:rsidP="00210979">
      <w:pPr>
        <w:jc w:val="center"/>
        <w:rPr>
          <w:color w:val="000000"/>
          <w:sz w:val="22"/>
        </w:rPr>
      </w:pP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1.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Konkurs o nagrodę Złotego Lamparta Starosty Lubartowskiego, zwany dalej „Konkursem”, jest wyróżnieniem dla przedsiębiorców, producentów rolnych, producentów żywności, którzy w znaczący sposób przyczyniają się do rozwoju gospodarczego oraz promocji powiatu lubartowskiego.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2.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Nagroda przyznawana jest raz w roku i ma charakter honorowy. Jej otrzymanie nie wiąże się z uzyskaniem gratyfikacji finansowej przez laureata. Zgłaszający do Konkursu nie ponoszą na rzecz organizatora żadnych kosztów uczestnictwa.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3.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Laureat nagrody otrzymuje pamiątkową statuetkę z wygrawerowanym napisem, oraz  dyplom uznania.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4.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 xml:space="preserve">1. Kandydatura do nagrody wybierana jest przez Kapitułę Nagrody. 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 xml:space="preserve">2. W skład Kapituły Nagrody wchodzą: </w:t>
      </w:r>
    </w:p>
    <w:p w:rsidR="00210979" w:rsidRPr="004C089F" w:rsidRDefault="004B4D2A" w:rsidP="004B4D2A">
      <w:pPr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1)</w:t>
      </w:r>
      <w:r w:rsidR="00210979" w:rsidRPr="004C089F">
        <w:rPr>
          <w:color w:val="000000"/>
          <w:sz w:val="22"/>
        </w:rPr>
        <w:t xml:space="preserve"> Starosta Lubartowski – Przewodniczący Kapituły, </w:t>
      </w:r>
    </w:p>
    <w:p w:rsidR="00210979" w:rsidRPr="004C089F" w:rsidRDefault="004B4D2A" w:rsidP="004B4D2A">
      <w:pPr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2)</w:t>
      </w:r>
      <w:r w:rsidR="00210979" w:rsidRPr="004C089F">
        <w:rPr>
          <w:color w:val="000000"/>
          <w:sz w:val="22"/>
        </w:rPr>
        <w:t xml:space="preserve"> Członkowie Zarządu Powiatu w Lubartowie,</w:t>
      </w:r>
    </w:p>
    <w:p w:rsidR="00210979" w:rsidRPr="004C089F" w:rsidRDefault="004B4D2A" w:rsidP="004B4D2A">
      <w:pPr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3)</w:t>
      </w:r>
      <w:r w:rsidR="00210979" w:rsidRPr="004C089F">
        <w:rPr>
          <w:color w:val="000000"/>
          <w:sz w:val="22"/>
        </w:rPr>
        <w:t xml:space="preserve"> Sekretarz Powiatu Lubartowskiego,</w:t>
      </w:r>
    </w:p>
    <w:p w:rsidR="00210979" w:rsidRPr="004C089F" w:rsidRDefault="004B4D2A" w:rsidP="004B4D2A">
      <w:pPr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4)</w:t>
      </w:r>
      <w:r w:rsidR="00210979" w:rsidRPr="004C089F">
        <w:rPr>
          <w:color w:val="000000"/>
          <w:sz w:val="22"/>
        </w:rPr>
        <w:t xml:space="preserve"> Przewodniczący Rady Powiatu w Lubartowie,</w:t>
      </w:r>
    </w:p>
    <w:p w:rsidR="00210979" w:rsidRPr="004C089F" w:rsidRDefault="004B4D2A" w:rsidP="004B4D2A">
      <w:pPr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5)</w:t>
      </w:r>
      <w:r w:rsidR="00210979" w:rsidRPr="004C089F">
        <w:rPr>
          <w:color w:val="000000"/>
          <w:sz w:val="22"/>
        </w:rPr>
        <w:t xml:space="preserve"> Laureaci nagrody trzech ostatnich edycji Konkursu.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3. Posiedzenia Kapituły są niejawne, zwoływane każdorazowo przez Przewodniczącego Kapituły.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5.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Członkowie Kapituły Nagrody nie mogą:</w:t>
      </w:r>
    </w:p>
    <w:p w:rsidR="00210979" w:rsidRPr="004C089F" w:rsidRDefault="00210979" w:rsidP="00210979">
      <w:pPr>
        <w:numPr>
          <w:ilvl w:val="0"/>
          <w:numId w:val="1"/>
        </w:num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brać udziału w konkursie;</w:t>
      </w:r>
    </w:p>
    <w:p w:rsidR="00210979" w:rsidRPr="004C089F" w:rsidRDefault="00210979" w:rsidP="00210979">
      <w:pPr>
        <w:numPr>
          <w:ilvl w:val="0"/>
          <w:numId w:val="1"/>
        </w:num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wystąpić z wnioskiem o przyznanie nagrody.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6.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1. Z wnioskiem o przyznanie nagrody mogą wystąpić:</w:t>
      </w:r>
    </w:p>
    <w:p w:rsidR="00210979" w:rsidRPr="004C089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1)</w:t>
      </w:r>
      <w:r w:rsidR="00210979" w:rsidRPr="004C089F">
        <w:rPr>
          <w:color w:val="000000"/>
          <w:sz w:val="22"/>
        </w:rPr>
        <w:t xml:space="preserve"> burmistrzowie, wójtowie i radni z terenu Powiatu Lubartowskiego,</w:t>
      </w:r>
    </w:p>
    <w:p w:rsidR="00210979" w:rsidRPr="004C089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2)</w:t>
      </w:r>
      <w:r w:rsidR="00210979" w:rsidRPr="004C089F">
        <w:rPr>
          <w:color w:val="000000"/>
          <w:sz w:val="22"/>
        </w:rPr>
        <w:t xml:space="preserve"> organizacje i stowarzyszenia działające na terenie Powiatu Lubartowskiego,</w:t>
      </w:r>
    </w:p>
    <w:p w:rsidR="00210979" w:rsidRPr="004C089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strike/>
          <w:color w:val="000000"/>
          <w:sz w:val="22"/>
        </w:rPr>
      </w:pPr>
      <w:r w:rsidRPr="004C089F">
        <w:rPr>
          <w:color w:val="000000"/>
          <w:sz w:val="22"/>
        </w:rPr>
        <w:t>3)</w:t>
      </w:r>
      <w:r w:rsidR="00210979" w:rsidRPr="004C089F">
        <w:rPr>
          <w:color w:val="000000"/>
          <w:sz w:val="22"/>
        </w:rPr>
        <w:t xml:space="preserve"> media, </w:t>
      </w:r>
    </w:p>
    <w:p w:rsidR="00210979" w:rsidRPr="004C089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4)</w:t>
      </w:r>
      <w:r w:rsidR="00210979" w:rsidRPr="004C089F">
        <w:rPr>
          <w:color w:val="000000"/>
          <w:sz w:val="22"/>
        </w:rPr>
        <w:t xml:space="preserve"> zainteresowani przedsiębiorcy, producenci rolni, producenci żywności.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2. Zgłaszający może złożyć jeden wniosek o przyznanie nagrody w danym roku.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7.</w:t>
      </w:r>
    </w:p>
    <w:p w:rsidR="000D2A01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1. Po sprawdzeniu kompletności wniosków sporządza się listę kandydatur zgłoszonych do nagrody, która jest przekazana Kapitule Nagrody.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2. Lista zgłoszonych kandydatur zostanie podana do publicznej wiadomości przez umieszczenie na tablicy ogłoszeń Starostwa Powiatowego w Lubartowie oraz na stronie internetowej Powiatu Lubartowskiego (</w:t>
      </w:r>
      <w:hyperlink r:id="rId6" w:history="1">
        <w:r w:rsidRPr="004C089F">
          <w:rPr>
            <w:rStyle w:val="Hipercze"/>
            <w:color w:val="000000"/>
            <w:sz w:val="22"/>
          </w:rPr>
          <w:t>www.powiatlubartowski.pl</w:t>
        </w:r>
      </w:hyperlink>
      <w:r w:rsidRPr="004C089F">
        <w:rPr>
          <w:color w:val="000000"/>
          <w:sz w:val="22"/>
        </w:rPr>
        <w:t>).</w:t>
      </w:r>
    </w:p>
    <w:p w:rsidR="00926C04" w:rsidRPr="004C089F" w:rsidRDefault="00EC5C5D" w:rsidP="00926C04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2a</w:t>
      </w:r>
      <w:r w:rsidR="00926C04" w:rsidRPr="004C089F">
        <w:rPr>
          <w:color w:val="000000"/>
          <w:sz w:val="22"/>
        </w:rPr>
        <w:t xml:space="preserve">. W przypadku stwierdzenia </w:t>
      </w:r>
      <w:r w:rsidRPr="004C089F">
        <w:rPr>
          <w:color w:val="000000"/>
          <w:sz w:val="22"/>
        </w:rPr>
        <w:t>braków formalnych wniosku</w:t>
      </w:r>
      <w:r w:rsidR="00926C04" w:rsidRPr="004C089F">
        <w:rPr>
          <w:color w:val="000000"/>
          <w:sz w:val="22"/>
        </w:rPr>
        <w:t xml:space="preserve">, Kapituła Nagrody </w:t>
      </w:r>
      <w:r w:rsidRPr="004C089F">
        <w:rPr>
          <w:color w:val="000000"/>
          <w:sz w:val="22"/>
        </w:rPr>
        <w:t>odrzuca wniosek</w:t>
      </w:r>
      <w:r w:rsidR="00926C04" w:rsidRPr="004C089F">
        <w:rPr>
          <w:color w:val="000000"/>
          <w:sz w:val="22"/>
        </w:rPr>
        <w:t>.</w:t>
      </w:r>
    </w:p>
    <w:p w:rsidR="00210979" w:rsidRPr="004C089F" w:rsidRDefault="00EC5C5D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3</w:t>
      </w:r>
      <w:r w:rsidR="00210979" w:rsidRPr="004C089F">
        <w:rPr>
          <w:color w:val="000000"/>
          <w:sz w:val="22"/>
        </w:rPr>
        <w:t xml:space="preserve">. Po rozpatrzeniu wniosków Kapituła Nagrody w drodze tajnego głosowania podejmie decyzję o przyznaniu nagrody. W przypadku nie podjęcia decyzji o przyznaniu nagrody </w:t>
      </w:r>
      <w:r w:rsidR="00210979" w:rsidRPr="004C089F">
        <w:rPr>
          <w:color w:val="000000"/>
          <w:sz w:val="22"/>
        </w:rPr>
        <w:br/>
        <w:t xml:space="preserve">w wyniku tajnego głosowania Przewodniczący Kapituły zarządza jawne głosowanie, </w:t>
      </w:r>
      <w:r w:rsidR="00210979" w:rsidRPr="004C089F">
        <w:rPr>
          <w:color w:val="000000"/>
          <w:sz w:val="22"/>
        </w:rPr>
        <w:br/>
        <w:t>w którym jego głos jest decydujący w przypadku równości głosów. Szczegółowy tryb głosowania ustali Kapituła Nagrody.</w:t>
      </w:r>
    </w:p>
    <w:p w:rsidR="00210979" w:rsidRPr="004C089F" w:rsidRDefault="00210979" w:rsidP="00926C04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8.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Wniosek o przyznanie nagrody powinien być złożony wyłącznie na formularzu, który stanowi załącznik do regulaminu Konkursu.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9.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  <w:lang w:eastAsia="pl-PL"/>
        </w:rPr>
        <w:t>Wnioski należy składać w zamkniętej kopercie z dopiskiem „Kandydat do nagrody Złotego Lamparta Starosty Lubartowskiego” w Sekretariacie Starostwa Powiatowego w Lubartowie, w ciągu 30 dni od daty ogłoszenia konkursu.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10.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  <w:lang w:eastAsia="pl-PL"/>
        </w:rPr>
      </w:pPr>
      <w:r w:rsidRPr="004C089F">
        <w:rPr>
          <w:color w:val="000000"/>
          <w:sz w:val="22"/>
          <w:lang w:eastAsia="pl-PL"/>
        </w:rPr>
        <w:t xml:space="preserve">Obsługą kancelaryjną, techniczną i merytoryczną Konkursu zajmuje się Wydział </w:t>
      </w:r>
      <w:r w:rsidR="00D749A8">
        <w:rPr>
          <w:color w:val="000000"/>
          <w:sz w:val="22"/>
          <w:lang w:eastAsia="pl-PL"/>
        </w:rPr>
        <w:t>Promocji i R</w:t>
      </w:r>
      <w:bookmarkStart w:id="0" w:name="_GoBack"/>
      <w:bookmarkEnd w:id="0"/>
      <w:r w:rsidR="00D749A8">
        <w:rPr>
          <w:color w:val="000000"/>
          <w:sz w:val="22"/>
          <w:lang w:eastAsia="pl-PL"/>
        </w:rPr>
        <w:t xml:space="preserve">ozwoju Regionalnego </w:t>
      </w:r>
      <w:r w:rsidRPr="004C089F">
        <w:rPr>
          <w:color w:val="000000"/>
          <w:sz w:val="22"/>
          <w:lang w:eastAsia="pl-PL"/>
        </w:rPr>
        <w:t>Starostwa Powiatowego w Lubartowie.</w:t>
      </w:r>
    </w:p>
    <w:p w:rsidR="00210979" w:rsidRPr="004C089F" w:rsidRDefault="00210979" w:rsidP="00210979">
      <w:pPr>
        <w:spacing w:line="260" w:lineRule="atLeast"/>
        <w:jc w:val="center"/>
        <w:rPr>
          <w:b/>
          <w:sz w:val="22"/>
        </w:rPr>
      </w:pPr>
      <w:r w:rsidRPr="004C089F">
        <w:rPr>
          <w:b/>
          <w:sz w:val="22"/>
        </w:rPr>
        <w:t>§ 11.</w:t>
      </w:r>
    </w:p>
    <w:p w:rsidR="004C089F" w:rsidRPr="004C089F" w:rsidRDefault="00210979">
      <w:pPr>
        <w:spacing w:line="260" w:lineRule="atLeast"/>
        <w:jc w:val="both"/>
        <w:rPr>
          <w:sz w:val="22"/>
        </w:rPr>
      </w:pPr>
      <w:r w:rsidRPr="004C089F">
        <w:rPr>
          <w:sz w:val="22"/>
        </w:rPr>
        <w:t>Wręczenie nagrody przez Starostę Lubartowskiego odbędzie się na uroczystej gali z udziałem przedstawicieli różnych ś</w:t>
      </w:r>
      <w:r w:rsidR="004C089F">
        <w:rPr>
          <w:sz w:val="22"/>
        </w:rPr>
        <w:t>rodowisk powiatu lubartowskiego.</w:t>
      </w:r>
    </w:p>
    <w:sectPr w:rsidR="004C089F" w:rsidRPr="004C089F" w:rsidSect="0021097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78D1"/>
    <w:multiLevelType w:val="hybridMultilevel"/>
    <w:tmpl w:val="593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79"/>
    <w:rsid w:val="000069B9"/>
    <w:rsid w:val="00092FB9"/>
    <w:rsid w:val="000D2A01"/>
    <w:rsid w:val="001A13C4"/>
    <w:rsid w:val="0020156C"/>
    <w:rsid w:val="00210979"/>
    <w:rsid w:val="00266E55"/>
    <w:rsid w:val="002E75A9"/>
    <w:rsid w:val="004B4D2A"/>
    <w:rsid w:val="004C089F"/>
    <w:rsid w:val="00587030"/>
    <w:rsid w:val="0068012F"/>
    <w:rsid w:val="006E3545"/>
    <w:rsid w:val="00926C04"/>
    <w:rsid w:val="00A877B6"/>
    <w:rsid w:val="00AE0B32"/>
    <w:rsid w:val="00B10FD3"/>
    <w:rsid w:val="00C17A44"/>
    <w:rsid w:val="00D47F41"/>
    <w:rsid w:val="00D749A8"/>
    <w:rsid w:val="00EC5C5D"/>
    <w:rsid w:val="00F846B0"/>
    <w:rsid w:val="00FB7C0E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09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09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lubartows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Lubartowie A. Wasniowska</dc:creator>
  <cp:lastModifiedBy>Paula Urbaś</cp:lastModifiedBy>
  <cp:revision>2</cp:revision>
  <cp:lastPrinted>2018-08-31T07:07:00Z</cp:lastPrinted>
  <dcterms:created xsi:type="dcterms:W3CDTF">2020-10-07T10:25:00Z</dcterms:created>
  <dcterms:modified xsi:type="dcterms:W3CDTF">2020-10-07T10:25:00Z</dcterms:modified>
</cp:coreProperties>
</file>